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6" w:type="dxa"/>
        <w:tblInd w:w="-142" w:type="dxa"/>
        <w:tblLayout w:type="fixed"/>
        <w:tblLook w:val="0000" w:firstRow="0" w:lastRow="0" w:firstColumn="0" w:lastColumn="0" w:noHBand="0" w:noVBand="0"/>
      </w:tblPr>
      <w:tblGrid>
        <w:gridCol w:w="3970"/>
        <w:gridCol w:w="5826"/>
      </w:tblGrid>
      <w:tr w:rsidR="001D01FA" w:rsidRPr="00443C36" w:rsidTr="00815165">
        <w:tc>
          <w:tcPr>
            <w:tcW w:w="3970" w:type="dxa"/>
          </w:tcPr>
          <w:p w:rsidR="001D01FA" w:rsidRPr="00443C36" w:rsidRDefault="001D01FA" w:rsidP="00AD318F">
            <w:pPr>
              <w:spacing w:after="0" w:line="240" w:lineRule="auto"/>
              <w:jc w:val="center"/>
              <w:rPr>
                <w:szCs w:val="28"/>
              </w:rPr>
            </w:pPr>
            <w:bookmarkStart w:id="0" w:name="_GoBack"/>
            <w:bookmarkEnd w:id="0"/>
            <w:r w:rsidRPr="00443C36">
              <w:rPr>
                <w:szCs w:val="28"/>
              </w:rPr>
              <w:t>HỘI LHPN TỈNH THÁI BÌNH</w:t>
            </w:r>
          </w:p>
          <w:p w:rsidR="001D01FA" w:rsidRPr="00443C36" w:rsidRDefault="001D01FA" w:rsidP="00AD318F">
            <w:pPr>
              <w:spacing w:after="0" w:line="240" w:lineRule="auto"/>
              <w:jc w:val="center"/>
              <w:rPr>
                <w:b/>
                <w:sz w:val="26"/>
                <w:szCs w:val="28"/>
              </w:rPr>
            </w:pPr>
            <w:r w:rsidRPr="00443C36">
              <w:rPr>
                <w:b/>
                <w:sz w:val="26"/>
                <w:szCs w:val="28"/>
              </w:rPr>
              <w:t>BAN THƯỜNG VỤ</w:t>
            </w:r>
          </w:p>
          <w:p w:rsidR="001D01FA" w:rsidRPr="00443C36" w:rsidRDefault="001D01FA" w:rsidP="00AD318F">
            <w:pPr>
              <w:spacing w:after="0" w:line="240" w:lineRule="auto"/>
              <w:jc w:val="center"/>
              <w:rPr>
                <w:szCs w:val="28"/>
              </w:rPr>
            </w:pPr>
            <w:r>
              <w:rPr>
                <w:noProof/>
              </w:rPr>
              <mc:AlternateContent>
                <mc:Choice Requires="wps">
                  <w:drawing>
                    <wp:anchor distT="0" distB="0" distL="114300" distR="114300" simplePos="0" relativeHeight="251659264" behindDoc="0" locked="0" layoutInCell="1" allowOverlap="1" wp14:anchorId="7CDBC177" wp14:editId="1599F056">
                      <wp:simplePos x="0" y="0"/>
                      <wp:positionH relativeFrom="column">
                        <wp:posOffset>880745</wp:posOffset>
                      </wp:positionH>
                      <wp:positionV relativeFrom="paragraph">
                        <wp:posOffset>34290</wp:posOffset>
                      </wp:positionV>
                      <wp:extent cx="723900" cy="0"/>
                      <wp:effectExtent l="13970" t="5715" r="508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C907F"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5pt,2.7pt" to="126.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UsUEgIAACc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"/>
                  </w:pict>
                </mc:Fallback>
              </mc:AlternateContent>
            </w:r>
          </w:p>
          <w:p w:rsidR="001D01FA" w:rsidRPr="00443C36" w:rsidRDefault="001D01FA" w:rsidP="00AD318F">
            <w:pPr>
              <w:spacing w:after="120" w:line="240" w:lineRule="auto"/>
              <w:jc w:val="center"/>
              <w:rPr>
                <w:szCs w:val="28"/>
              </w:rPr>
            </w:pPr>
            <w:r w:rsidRPr="00443C36">
              <w:rPr>
                <w:szCs w:val="28"/>
              </w:rPr>
              <w:t>Số</w:t>
            </w:r>
            <w:r>
              <w:rPr>
                <w:szCs w:val="28"/>
              </w:rPr>
              <w:t xml:space="preserve">: </w:t>
            </w:r>
            <w:r w:rsidR="00E17B92">
              <w:rPr>
                <w:szCs w:val="28"/>
              </w:rPr>
              <w:t xml:space="preserve">         </w:t>
            </w:r>
            <w:r>
              <w:rPr>
                <w:szCs w:val="28"/>
              </w:rPr>
              <w:t>/BTV-TGTCCSLP</w:t>
            </w:r>
          </w:p>
          <w:p w:rsidR="00E17B92" w:rsidRDefault="001D01FA" w:rsidP="001D01FA">
            <w:pPr>
              <w:spacing w:after="0" w:line="240" w:lineRule="auto"/>
              <w:jc w:val="center"/>
              <w:rPr>
                <w:sz w:val="24"/>
              </w:rPr>
            </w:pPr>
            <w:r w:rsidRPr="00E17B92">
              <w:rPr>
                <w:sz w:val="24"/>
              </w:rPr>
              <w:t>V/v tuyên truyền hưởng ứng Cuộc thi chính luận về bảo vệ nền tảng tư tưởng</w:t>
            </w:r>
          </w:p>
          <w:p w:rsidR="001D01FA" w:rsidRPr="00443C36" w:rsidRDefault="001D01FA" w:rsidP="001D01FA">
            <w:pPr>
              <w:spacing w:after="0" w:line="240" w:lineRule="auto"/>
              <w:jc w:val="center"/>
              <w:rPr>
                <w:sz w:val="24"/>
              </w:rPr>
            </w:pPr>
            <w:r w:rsidRPr="00E17B92">
              <w:rPr>
                <w:sz w:val="24"/>
              </w:rPr>
              <w:t xml:space="preserve"> của Đảng lần thứ Năm, năm 2025</w:t>
            </w:r>
          </w:p>
        </w:tc>
        <w:tc>
          <w:tcPr>
            <w:tcW w:w="5826" w:type="dxa"/>
          </w:tcPr>
          <w:p w:rsidR="001D01FA" w:rsidRPr="00443C36" w:rsidRDefault="001D01FA" w:rsidP="00AD318F">
            <w:pPr>
              <w:spacing w:after="0" w:line="240" w:lineRule="auto"/>
              <w:jc w:val="center"/>
              <w:rPr>
                <w:b/>
                <w:sz w:val="26"/>
                <w:szCs w:val="28"/>
              </w:rPr>
            </w:pPr>
            <w:r w:rsidRPr="00443C36">
              <w:rPr>
                <w:b/>
                <w:sz w:val="26"/>
                <w:szCs w:val="28"/>
              </w:rPr>
              <w:t xml:space="preserve">CỘNG HOÀ XÃ HỘI CHỦ NGHĨA VIỆT </w:t>
            </w:r>
            <w:smartTag w:uri="urn:schemas-microsoft-com:office:smarttags" w:element="country-region">
              <w:smartTag w:uri="urn:schemas-microsoft-com:office:smarttags" w:element="place">
                <w:r w:rsidRPr="00443C36">
                  <w:rPr>
                    <w:b/>
                    <w:sz w:val="26"/>
                    <w:szCs w:val="28"/>
                  </w:rPr>
                  <w:t>NAM</w:t>
                </w:r>
              </w:smartTag>
            </w:smartTag>
          </w:p>
          <w:p w:rsidR="001D01FA" w:rsidRPr="00443C36" w:rsidRDefault="001D01FA" w:rsidP="00AD318F">
            <w:pPr>
              <w:spacing w:after="0" w:line="240" w:lineRule="auto"/>
              <w:jc w:val="center"/>
              <w:rPr>
                <w:b/>
                <w:szCs w:val="28"/>
              </w:rPr>
            </w:pPr>
            <w:r w:rsidRPr="00443C36">
              <w:rPr>
                <w:b/>
                <w:szCs w:val="28"/>
              </w:rPr>
              <w:t>Độc lập</w:t>
            </w:r>
            <w:r>
              <w:rPr>
                <w:b/>
                <w:szCs w:val="28"/>
              </w:rPr>
              <w:t xml:space="preserve"> </w:t>
            </w:r>
            <w:r w:rsidRPr="00443C36">
              <w:rPr>
                <w:b/>
                <w:szCs w:val="28"/>
              </w:rPr>
              <w:t>- Tự do</w:t>
            </w:r>
            <w:r>
              <w:rPr>
                <w:b/>
                <w:szCs w:val="28"/>
              </w:rPr>
              <w:t xml:space="preserve"> </w:t>
            </w:r>
            <w:r w:rsidRPr="00443C36">
              <w:rPr>
                <w:b/>
                <w:szCs w:val="28"/>
              </w:rPr>
              <w:t>- Hạnh phúc</w:t>
            </w:r>
          </w:p>
          <w:p w:rsidR="001D01FA" w:rsidRPr="00443C36" w:rsidRDefault="001D01FA" w:rsidP="00AD318F">
            <w:pPr>
              <w:spacing w:after="0" w:line="240" w:lineRule="auto"/>
              <w:jc w:val="center"/>
              <w:rPr>
                <w:i/>
                <w:szCs w:val="28"/>
              </w:rPr>
            </w:pPr>
            <w:r>
              <w:rPr>
                <w:noProof/>
              </w:rPr>
              <mc:AlternateContent>
                <mc:Choice Requires="wps">
                  <w:drawing>
                    <wp:anchor distT="0" distB="0" distL="114300" distR="114300" simplePos="0" relativeHeight="251660288" behindDoc="0" locked="0" layoutInCell="1" allowOverlap="1" wp14:anchorId="4DA5E1B1" wp14:editId="6FD023F5">
                      <wp:simplePos x="0" y="0"/>
                      <wp:positionH relativeFrom="column">
                        <wp:posOffset>859155</wp:posOffset>
                      </wp:positionH>
                      <wp:positionV relativeFrom="paragraph">
                        <wp:posOffset>40640</wp:posOffset>
                      </wp:positionV>
                      <wp:extent cx="1938655" cy="0"/>
                      <wp:effectExtent l="0" t="0" r="2349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5254C"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65pt,3.2pt" to="220.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qyy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"/>
                  </w:pict>
                </mc:Fallback>
              </mc:AlternateContent>
            </w:r>
          </w:p>
          <w:p w:rsidR="001D01FA" w:rsidRPr="00443C36" w:rsidRDefault="001D01FA" w:rsidP="00E17B92">
            <w:pPr>
              <w:spacing w:after="0" w:line="240" w:lineRule="auto"/>
              <w:jc w:val="center"/>
              <w:rPr>
                <w:i/>
                <w:szCs w:val="28"/>
              </w:rPr>
            </w:pPr>
            <w:r>
              <w:rPr>
                <w:i/>
                <w:szCs w:val="28"/>
              </w:rPr>
              <w:t>Thái Bình, ngày</w:t>
            </w:r>
            <w:r w:rsidR="00E17B92">
              <w:rPr>
                <w:i/>
                <w:szCs w:val="28"/>
              </w:rPr>
              <w:t xml:space="preserve">    </w:t>
            </w:r>
            <w:r>
              <w:rPr>
                <w:i/>
                <w:szCs w:val="28"/>
              </w:rPr>
              <w:t xml:space="preserve">  </w:t>
            </w:r>
            <w:r w:rsidRPr="00443C36">
              <w:rPr>
                <w:i/>
                <w:szCs w:val="28"/>
              </w:rPr>
              <w:t xml:space="preserve"> tháng </w:t>
            </w:r>
            <w:r w:rsidR="00E17B92">
              <w:rPr>
                <w:i/>
                <w:szCs w:val="28"/>
              </w:rPr>
              <w:t xml:space="preserve">    </w:t>
            </w:r>
            <w:r w:rsidRPr="00443C36">
              <w:rPr>
                <w:i/>
                <w:szCs w:val="28"/>
              </w:rPr>
              <w:t xml:space="preserve"> năm 20</w:t>
            </w:r>
            <w:r>
              <w:rPr>
                <w:i/>
                <w:szCs w:val="28"/>
              </w:rPr>
              <w:t>25</w:t>
            </w:r>
          </w:p>
        </w:tc>
      </w:tr>
    </w:tbl>
    <w:p w:rsidR="001D01FA" w:rsidRPr="00E17B92" w:rsidRDefault="001D01FA" w:rsidP="001D01FA">
      <w:pPr>
        <w:spacing w:before="120" w:after="0" w:line="240" w:lineRule="auto"/>
        <w:rPr>
          <w:sz w:val="2"/>
          <w:szCs w:val="28"/>
        </w:rPr>
      </w:pPr>
    </w:p>
    <w:p w:rsidR="001D01FA" w:rsidRDefault="001D01FA" w:rsidP="00E17B92">
      <w:pPr>
        <w:spacing w:before="100" w:after="0" w:line="240" w:lineRule="auto"/>
        <w:ind w:firstLine="720"/>
        <w:rPr>
          <w:szCs w:val="28"/>
        </w:rPr>
      </w:pPr>
      <w:r w:rsidRPr="00B00460">
        <w:rPr>
          <w:szCs w:val="28"/>
        </w:rPr>
        <w:t xml:space="preserve">Kính gửi: </w:t>
      </w:r>
      <w:r>
        <w:rPr>
          <w:szCs w:val="28"/>
        </w:rPr>
        <w:tab/>
      </w:r>
    </w:p>
    <w:p w:rsidR="001D01FA" w:rsidRDefault="001D01FA" w:rsidP="00E17B92">
      <w:pPr>
        <w:spacing w:before="100" w:after="0" w:line="240" w:lineRule="auto"/>
        <w:ind w:firstLine="720"/>
        <w:rPr>
          <w:szCs w:val="28"/>
        </w:rPr>
      </w:pPr>
      <w:r>
        <w:rPr>
          <w:szCs w:val="28"/>
        </w:rPr>
        <w:tab/>
      </w:r>
      <w:r>
        <w:rPr>
          <w:szCs w:val="28"/>
        </w:rPr>
        <w:tab/>
        <w:t xml:space="preserve">      - </w:t>
      </w:r>
      <w:r w:rsidRPr="00B00460">
        <w:rPr>
          <w:szCs w:val="28"/>
        </w:rPr>
        <w:t xml:space="preserve">Ban </w:t>
      </w:r>
      <w:r>
        <w:rPr>
          <w:szCs w:val="28"/>
        </w:rPr>
        <w:t>T</w:t>
      </w:r>
      <w:r w:rsidRPr="00B00460">
        <w:rPr>
          <w:szCs w:val="28"/>
        </w:rPr>
        <w:t>hường vụ Hội LHPN 8 huyện, thành phố</w:t>
      </w:r>
      <w:r>
        <w:rPr>
          <w:szCs w:val="28"/>
        </w:rPr>
        <w:t>;</w:t>
      </w:r>
    </w:p>
    <w:p w:rsidR="001D01FA" w:rsidRDefault="001D01FA" w:rsidP="00E17B92">
      <w:pPr>
        <w:spacing w:before="100" w:after="0" w:line="240" w:lineRule="auto"/>
        <w:ind w:left="1440" w:firstLine="720"/>
        <w:rPr>
          <w:szCs w:val="28"/>
        </w:rPr>
      </w:pPr>
      <w:r>
        <w:rPr>
          <w:szCs w:val="28"/>
        </w:rPr>
        <w:t xml:space="preserve">      - Hội Phụ nữ Quân sự; Biên phòng tỉnh;</w:t>
      </w:r>
    </w:p>
    <w:p w:rsidR="000D01E6" w:rsidRDefault="000D01E6" w:rsidP="00E17B92">
      <w:pPr>
        <w:spacing w:before="100" w:after="0" w:line="240" w:lineRule="auto"/>
        <w:ind w:left="1440" w:firstLine="720"/>
        <w:rPr>
          <w:szCs w:val="28"/>
        </w:rPr>
      </w:pPr>
      <w:r>
        <w:rPr>
          <w:szCs w:val="28"/>
        </w:rPr>
        <w:t xml:space="preserve">      - Ban Phụ nữ Công an tỉnh</w:t>
      </w:r>
      <w:r w:rsidR="00473798">
        <w:rPr>
          <w:szCs w:val="28"/>
        </w:rPr>
        <w:t>.</w:t>
      </w:r>
    </w:p>
    <w:p w:rsidR="001D01FA" w:rsidRPr="00E17B92" w:rsidRDefault="001D01FA" w:rsidP="00E17B92">
      <w:pPr>
        <w:spacing w:before="120" w:after="0" w:line="240" w:lineRule="auto"/>
        <w:ind w:firstLine="539"/>
        <w:rPr>
          <w:sz w:val="12"/>
          <w:szCs w:val="28"/>
        </w:rPr>
      </w:pPr>
      <w:r>
        <w:rPr>
          <w:szCs w:val="28"/>
        </w:rPr>
        <w:t xml:space="preserve"> </w:t>
      </w:r>
      <w:r>
        <w:rPr>
          <w:szCs w:val="28"/>
        </w:rPr>
        <w:tab/>
      </w:r>
      <w:r>
        <w:rPr>
          <w:szCs w:val="28"/>
        </w:rPr>
        <w:tab/>
      </w:r>
      <w:r>
        <w:rPr>
          <w:szCs w:val="28"/>
        </w:rPr>
        <w:tab/>
      </w:r>
    </w:p>
    <w:p w:rsidR="001D01FA" w:rsidRPr="005351C7" w:rsidRDefault="001D01FA" w:rsidP="00E17B92">
      <w:pPr>
        <w:spacing w:before="120" w:after="0" w:line="340" w:lineRule="exact"/>
        <w:ind w:firstLine="720"/>
        <w:jc w:val="both"/>
        <w:rPr>
          <w:szCs w:val="28"/>
        </w:rPr>
      </w:pPr>
      <w:r w:rsidRPr="005351C7">
        <w:rPr>
          <w:szCs w:val="28"/>
        </w:rPr>
        <w:t xml:space="preserve">Thực hiện </w:t>
      </w:r>
      <w:r w:rsidR="00560983">
        <w:rPr>
          <w:szCs w:val="28"/>
        </w:rPr>
        <w:t>Kế hoạch</w:t>
      </w:r>
      <w:r>
        <w:rPr>
          <w:szCs w:val="28"/>
        </w:rPr>
        <w:t xml:space="preserve"> số </w:t>
      </w:r>
      <w:r w:rsidR="00560983" w:rsidRPr="00560983">
        <w:rPr>
          <w:szCs w:val="28"/>
        </w:rPr>
        <w:t>85-KH/BCĐ</w:t>
      </w:r>
      <w:r w:rsidR="00560983">
        <w:rPr>
          <w:szCs w:val="28"/>
        </w:rPr>
        <w:t xml:space="preserve"> ngày 20/02/2025</w:t>
      </w:r>
      <w:r>
        <w:rPr>
          <w:szCs w:val="28"/>
        </w:rPr>
        <w:t xml:space="preserve"> của Ban </w:t>
      </w:r>
      <w:r w:rsidR="00560983">
        <w:rPr>
          <w:szCs w:val="28"/>
        </w:rPr>
        <w:t>Chỉ đạo 35 tỉnh</w:t>
      </w:r>
      <w:r>
        <w:rPr>
          <w:szCs w:val="28"/>
        </w:rPr>
        <w:t xml:space="preserve"> </w:t>
      </w:r>
      <w:r w:rsidRPr="00A92C8C">
        <w:rPr>
          <w:szCs w:val="28"/>
        </w:rPr>
        <w:t xml:space="preserve">về </w:t>
      </w:r>
      <w:r w:rsidR="0081732F" w:rsidRPr="00A92C8C">
        <w:rPr>
          <w:szCs w:val="28"/>
        </w:rPr>
        <w:t>hưởng ứng, triển khai Cuộc thi chính luận về bảo vệ nền tảng tư tưởng của Đảng lần thứ Năm, năm 2025 trên địa bàn tỉnh</w:t>
      </w:r>
      <w:r w:rsidRPr="00A92C8C">
        <w:rPr>
          <w:szCs w:val="28"/>
        </w:rPr>
        <w:t>;</w:t>
      </w:r>
      <w:r w:rsidRPr="005351C7">
        <w:rPr>
          <w:szCs w:val="28"/>
        </w:rPr>
        <w:t xml:space="preserve"> Ban Thường vụ Hội LHPN tỉnh đề nghị Ban Thường vụ Hội LHPN 8 huyện, thành phố và các đơn vị triển khai thực hiện một số nhiệm vụ sau:</w:t>
      </w:r>
    </w:p>
    <w:p w:rsidR="001D01FA" w:rsidRDefault="001D01FA" w:rsidP="00E17B92">
      <w:pPr>
        <w:spacing w:before="120" w:after="0" w:line="340" w:lineRule="exact"/>
        <w:ind w:firstLine="720"/>
        <w:jc w:val="both"/>
        <w:rPr>
          <w:szCs w:val="28"/>
        </w:rPr>
      </w:pPr>
      <w:r w:rsidRPr="005351C7">
        <w:rPr>
          <w:b/>
          <w:szCs w:val="28"/>
        </w:rPr>
        <w:t>1.</w:t>
      </w:r>
      <w:r w:rsidRPr="005351C7">
        <w:rPr>
          <w:szCs w:val="28"/>
        </w:rPr>
        <w:t xml:space="preserve"> </w:t>
      </w:r>
      <w:r>
        <w:rPr>
          <w:szCs w:val="28"/>
        </w:rPr>
        <w:t xml:space="preserve">Tuyên truyền sâu, rộng đến cán bộ hội viên phụ nữ về </w:t>
      </w:r>
      <w:r w:rsidRPr="00F827AA">
        <w:rPr>
          <w:szCs w:val="28"/>
        </w:rPr>
        <w:t xml:space="preserve">Cuộc thi chính luận về bảo vệ nền tảng tư tưởng của Đảng lần thứ </w:t>
      </w:r>
      <w:r w:rsidR="00A92C8C" w:rsidRPr="00F827AA">
        <w:rPr>
          <w:szCs w:val="28"/>
        </w:rPr>
        <w:t>Năm,</w:t>
      </w:r>
      <w:r w:rsidR="006A28BA" w:rsidRPr="00F827AA">
        <w:rPr>
          <w:szCs w:val="28"/>
        </w:rPr>
        <w:t xml:space="preserve"> năm 2025</w:t>
      </w:r>
      <w:r>
        <w:rPr>
          <w:szCs w:val="28"/>
        </w:rPr>
        <w:t>; động viên</w:t>
      </w:r>
      <w:r w:rsidR="006266DB">
        <w:rPr>
          <w:szCs w:val="28"/>
        </w:rPr>
        <w:t>,</w:t>
      </w:r>
      <w:r>
        <w:rPr>
          <w:szCs w:val="28"/>
        </w:rPr>
        <w:t xml:space="preserve"> khích lệ cán bộ Hội chuyên trách các cấp tích cực hưởng ứng, tham gia Cuộc thi</w:t>
      </w:r>
      <w:r w:rsidR="006266DB">
        <w:rPr>
          <w:szCs w:val="28"/>
        </w:rPr>
        <w:t xml:space="preserve"> nhằm</w:t>
      </w:r>
      <w:r>
        <w:rPr>
          <w:szCs w:val="28"/>
        </w:rPr>
        <w:t xml:space="preserve"> góp phần tăng cường công tác bảo vệ nền tảng tư tưởng của Đảng, đấu tranh phản bác có hiệu quả các quan điểm sai trái, thù địch, góp phần bảo vệ Đảng, Nhà nước và chế độ; tạo điều kiện cung cấp thông tin, tư liệu cho phóng viên, cộng tác viên có nhiều bài viết mang đậm tính thực tiễn, tạo sự lan tỏa.</w:t>
      </w:r>
    </w:p>
    <w:p w:rsidR="001D01FA" w:rsidRPr="00441A31" w:rsidRDefault="00AE3620" w:rsidP="00E17B92">
      <w:pPr>
        <w:spacing w:before="120" w:after="0" w:line="340" w:lineRule="exact"/>
        <w:ind w:firstLine="720"/>
        <w:jc w:val="both"/>
        <w:rPr>
          <w:b/>
          <w:szCs w:val="28"/>
        </w:rPr>
      </w:pPr>
      <w:r>
        <w:rPr>
          <w:b/>
          <w:szCs w:val="28"/>
        </w:rPr>
        <w:t>2</w:t>
      </w:r>
      <w:r w:rsidR="001D01FA" w:rsidRPr="00CC16F2">
        <w:rPr>
          <w:b/>
          <w:szCs w:val="28"/>
        </w:rPr>
        <w:t>.</w:t>
      </w:r>
      <w:r w:rsidR="001D01FA">
        <w:rPr>
          <w:szCs w:val="28"/>
        </w:rPr>
        <w:t xml:space="preserve"> </w:t>
      </w:r>
      <w:r w:rsidR="00441A31" w:rsidRPr="00441A31">
        <w:rPr>
          <w:b/>
          <w:szCs w:val="28"/>
        </w:rPr>
        <w:t>Nội dung Cuộc thi</w:t>
      </w:r>
      <w:r w:rsidR="00441A31">
        <w:rPr>
          <w:b/>
          <w:szCs w:val="28"/>
        </w:rPr>
        <w:t xml:space="preserve"> </w:t>
      </w:r>
      <w:r w:rsidR="00441A31" w:rsidRPr="00441A31">
        <w:rPr>
          <w:b/>
          <w:szCs w:val="28"/>
        </w:rPr>
        <w:t xml:space="preserve">chính luận về bảo vệ nền tảng tư tưởng của Đảng lần thứ </w:t>
      </w:r>
      <w:r w:rsidR="00A92C8C">
        <w:rPr>
          <w:b/>
          <w:szCs w:val="28"/>
        </w:rPr>
        <w:t>Năm,</w:t>
      </w:r>
      <w:r w:rsidR="00441A31" w:rsidRPr="00441A31">
        <w:rPr>
          <w:b/>
          <w:szCs w:val="28"/>
        </w:rPr>
        <w:t xml:space="preserve"> năm 2025</w:t>
      </w:r>
    </w:p>
    <w:p w:rsidR="00441A31" w:rsidRPr="00441A31" w:rsidRDefault="00441A31" w:rsidP="00E17B92">
      <w:pPr>
        <w:spacing w:before="120" w:after="0" w:line="340" w:lineRule="exact"/>
        <w:ind w:firstLine="720"/>
        <w:jc w:val="both"/>
        <w:rPr>
          <w:i/>
          <w:szCs w:val="28"/>
        </w:rPr>
      </w:pPr>
      <w:r w:rsidRPr="00441A31">
        <w:rPr>
          <w:i/>
          <w:szCs w:val="28"/>
        </w:rPr>
        <w:t>* Đối tượng tham gia dự thi</w:t>
      </w:r>
    </w:p>
    <w:p w:rsidR="00441A31" w:rsidRPr="00441A31" w:rsidRDefault="00441A31" w:rsidP="00E17B92">
      <w:pPr>
        <w:spacing w:before="120" w:after="0" w:line="340" w:lineRule="exact"/>
        <w:ind w:firstLine="720"/>
        <w:jc w:val="both"/>
        <w:rPr>
          <w:szCs w:val="28"/>
        </w:rPr>
      </w:pPr>
      <w:r w:rsidRPr="00441A31">
        <w:rPr>
          <w:szCs w:val="28"/>
        </w:rPr>
        <w:t>- Người Việt Nam ở trong nước và ngoài nước, người nước ngoài có tác phẩm chính luận phù hợp với tiêu chí của Cuộc thi đều có quyền dự thi (trừ các đồng chí là thành viên Ban Chỉ đạo, Ban Tổ chức, Tổ thư ký giúp việc và Hội đồng Giám khảo Cuộc thi).</w:t>
      </w:r>
    </w:p>
    <w:p w:rsidR="00441A31" w:rsidRDefault="00441A31" w:rsidP="00E17B92">
      <w:pPr>
        <w:spacing w:before="120" w:after="0" w:line="340" w:lineRule="exact"/>
        <w:ind w:firstLine="720"/>
        <w:jc w:val="both"/>
        <w:rPr>
          <w:szCs w:val="28"/>
        </w:rPr>
      </w:pPr>
      <w:r w:rsidRPr="00441A31">
        <w:rPr>
          <w:szCs w:val="28"/>
        </w:rPr>
        <w:t>- Tác giả/nhóm tác giả tham gia dự thi không vi phạm Luật Báo chí, Luật Sở hữu trí tuệ, Quy tắc ứng xử trên mạng xã hội, Quy định đạo đức nghề nghiệp người làm báo Việt Nam, Quy tắc sử dụng mạng xã hội của người làm báo Việt Nam và các quy định khác của pháp luật</w:t>
      </w:r>
      <w:r w:rsidR="00A92C8C">
        <w:rPr>
          <w:szCs w:val="28"/>
        </w:rPr>
        <w:t>…</w:t>
      </w:r>
    </w:p>
    <w:p w:rsidR="001A62C7" w:rsidRPr="001A62C7" w:rsidRDefault="001A62C7" w:rsidP="00E17B92">
      <w:pPr>
        <w:spacing w:before="120" w:after="0" w:line="340" w:lineRule="exact"/>
        <w:ind w:firstLine="720"/>
        <w:jc w:val="both"/>
        <w:rPr>
          <w:i/>
          <w:szCs w:val="28"/>
        </w:rPr>
      </w:pPr>
      <w:r w:rsidRPr="001A62C7">
        <w:rPr>
          <w:i/>
          <w:szCs w:val="28"/>
        </w:rPr>
        <w:t>* Số lượng tác phẩm tham gia dự thi</w:t>
      </w:r>
    </w:p>
    <w:p w:rsidR="001A62C7" w:rsidRPr="001A62C7" w:rsidRDefault="001A62C7" w:rsidP="00E17B92">
      <w:pPr>
        <w:spacing w:before="120" w:after="0" w:line="340" w:lineRule="exact"/>
        <w:ind w:firstLine="720"/>
        <w:jc w:val="both"/>
        <w:rPr>
          <w:szCs w:val="28"/>
        </w:rPr>
      </w:pPr>
      <w:r>
        <w:rPr>
          <w:szCs w:val="28"/>
        </w:rPr>
        <w:t>-</w:t>
      </w:r>
      <w:r w:rsidRPr="001A62C7">
        <w:rPr>
          <w:szCs w:val="28"/>
        </w:rPr>
        <w:t xml:space="preserve"> Vớ</w:t>
      </w:r>
      <w:r>
        <w:rPr>
          <w:szCs w:val="28"/>
        </w:rPr>
        <w:t xml:space="preserve">i cá nhân: </w:t>
      </w:r>
      <w:r w:rsidRPr="001A62C7">
        <w:rPr>
          <w:szCs w:val="28"/>
        </w:rPr>
        <w:t>Mỗi tác giả/nhóm tác giả được gửi dự thi tối đa 05 tác phẩm, gồm:</w:t>
      </w:r>
    </w:p>
    <w:p w:rsidR="001A62C7" w:rsidRPr="001A62C7" w:rsidRDefault="001A62C7" w:rsidP="00E17B92">
      <w:pPr>
        <w:spacing w:before="120" w:after="0" w:line="340" w:lineRule="exact"/>
        <w:ind w:firstLine="720"/>
        <w:jc w:val="both"/>
        <w:rPr>
          <w:szCs w:val="28"/>
        </w:rPr>
      </w:pPr>
      <w:r>
        <w:rPr>
          <w:szCs w:val="28"/>
        </w:rPr>
        <w:t>+</w:t>
      </w:r>
      <w:r w:rsidRPr="001A62C7">
        <w:rPr>
          <w:szCs w:val="28"/>
        </w:rPr>
        <w:t xml:space="preserve"> 02 tác phẩm dạng viết: 01 bài viết chính luận thể loại Tạp chí (Tạp chí in hoặc Tạp chí điện tử) và 01 bài viết chính luận thể loại Báo (Báo in hoặc Báo điện tử). Mỗi bài viết gửi dự thi gồm bản in (khổ A4, bìa mềm), file mềm (định dạng Microsoft Word) và minh chứng công bố tác phẩm (nếu có).</w:t>
      </w:r>
    </w:p>
    <w:p w:rsidR="001A62C7" w:rsidRPr="001A62C7" w:rsidRDefault="001A62C7" w:rsidP="00E17B92">
      <w:pPr>
        <w:spacing w:before="120" w:after="0" w:line="360" w:lineRule="exact"/>
        <w:ind w:firstLine="720"/>
        <w:jc w:val="both"/>
        <w:rPr>
          <w:szCs w:val="28"/>
        </w:rPr>
      </w:pPr>
      <w:r>
        <w:rPr>
          <w:szCs w:val="28"/>
        </w:rPr>
        <w:lastRenderedPageBreak/>
        <w:t xml:space="preserve">+ </w:t>
      </w:r>
      <w:r w:rsidRPr="001A62C7">
        <w:rPr>
          <w:szCs w:val="28"/>
        </w:rPr>
        <w:t>03 tác phẩm đa phương tiện: 01 tác phẩm thể loại Phát thanh; 01 tác phẩm thể loại Truyền hình và 01 tác phẩm thể loại Video clip. Mỗi tác phẩm dự thi gồm file phát thanh/truyền hình/video clip (định dạng mp3/mp4) và bản in kịch bản (định dạng Microsoft Word).</w:t>
      </w:r>
    </w:p>
    <w:p w:rsidR="001A62C7" w:rsidRPr="00E17B92" w:rsidRDefault="001A62C7" w:rsidP="00E17B92">
      <w:pPr>
        <w:spacing w:before="120" w:after="0" w:line="360" w:lineRule="exact"/>
        <w:ind w:firstLine="720"/>
        <w:jc w:val="both"/>
        <w:rPr>
          <w:spacing w:val="-2"/>
          <w:szCs w:val="28"/>
        </w:rPr>
      </w:pPr>
      <w:r w:rsidRPr="00E17B92">
        <w:rPr>
          <w:spacing w:val="-2"/>
          <w:szCs w:val="28"/>
        </w:rPr>
        <w:t>- Với tập thể: Ban Chỉ đạo 35 các đơn vị/địa phương khác: mỗi đơn vị/địa phương gửi không quá 80 tác phẩm cho tất cả các thể loại tham gia dự thi cấp Trung ương.</w:t>
      </w:r>
    </w:p>
    <w:p w:rsidR="00137FC8" w:rsidRPr="00441A31" w:rsidRDefault="00137FC8" w:rsidP="00E17B92">
      <w:pPr>
        <w:spacing w:before="120" w:after="0" w:line="360" w:lineRule="exact"/>
        <w:ind w:firstLine="720"/>
        <w:jc w:val="both"/>
        <w:rPr>
          <w:i/>
          <w:szCs w:val="28"/>
        </w:rPr>
      </w:pPr>
      <w:r w:rsidRPr="00441A31">
        <w:rPr>
          <w:i/>
          <w:szCs w:val="28"/>
        </w:rPr>
        <w:t>*</w:t>
      </w:r>
      <w:r w:rsidR="00A80992">
        <w:rPr>
          <w:i/>
          <w:szCs w:val="28"/>
        </w:rPr>
        <w:t xml:space="preserve"> </w:t>
      </w:r>
      <w:r w:rsidRPr="00441A31">
        <w:rPr>
          <w:i/>
          <w:szCs w:val="28"/>
        </w:rPr>
        <w:t>Thời gian, địa chỉ nhận hồ sơ, tác phẩm và lộ trình thực hiện:</w:t>
      </w:r>
    </w:p>
    <w:p w:rsidR="00137FC8" w:rsidRPr="00137FC8" w:rsidRDefault="00137FC8" w:rsidP="00E17B92">
      <w:pPr>
        <w:spacing w:before="120" w:after="0" w:line="360" w:lineRule="exact"/>
        <w:ind w:firstLine="720"/>
        <w:jc w:val="both"/>
        <w:rPr>
          <w:szCs w:val="28"/>
        </w:rPr>
      </w:pPr>
      <w:r w:rsidRPr="00137FC8">
        <w:rPr>
          <w:szCs w:val="28"/>
        </w:rPr>
        <w:t>- Thời gian nhận hồ sơ, tác phẩm dự thi: Từ thời điểm Ban Tổ chức Cuộc thi Trung ương họp báo công bố triển khai Cuộc thi (ngày 06/02/2025) cho đến ngày 10/7/2025 (bằng hình thức trực tiếp).</w:t>
      </w:r>
    </w:p>
    <w:p w:rsidR="00137FC8" w:rsidRPr="00137FC8" w:rsidRDefault="00137FC8" w:rsidP="00E17B92">
      <w:pPr>
        <w:spacing w:before="120" w:after="0" w:line="340" w:lineRule="exact"/>
        <w:ind w:firstLine="720"/>
        <w:jc w:val="both"/>
        <w:rPr>
          <w:szCs w:val="28"/>
        </w:rPr>
      </w:pPr>
      <w:r w:rsidRPr="00137FC8">
        <w:rPr>
          <w:szCs w:val="28"/>
        </w:rPr>
        <w:t xml:space="preserve">- Địa chỉ tiếp nhận tác phẩm dự thi: Các tác giả/nhóm tác giả thuộc địa bàn các huyện, thành phố và các đảng ủy trực thuộc Tỉnh ủy gửi hồ sơ, tác phẩm dự thi về đầu mối là Thường trực Ban Chỉ đạo 35 cấp huyện và tương đương. </w:t>
      </w:r>
    </w:p>
    <w:p w:rsidR="00137FC8" w:rsidRPr="00137FC8" w:rsidRDefault="00137FC8" w:rsidP="00E17B92">
      <w:pPr>
        <w:spacing w:before="120" w:after="0" w:line="340" w:lineRule="exact"/>
        <w:ind w:firstLine="720"/>
        <w:jc w:val="both"/>
        <w:rPr>
          <w:szCs w:val="28"/>
        </w:rPr>
      </w:pPr>
      <w:r w:rsidRPr="00137FC8">
        <w:rPr>
          <w:szCs w:val="28"/>
        </w:rPr>
        <w:t>- Lộ trình thực hiện:</w:t>
      </w:r>
    </w:p>
    <w:p w:rsidR="00137FC8" w:rsidRPr="00137FC8" w:rsidRDefault="00137FC8" w:rsidP="00E17B92">
      <w:pPr>
        <w:spacing w:before="120" w:after="0" w:line="340" w:lineRule="exact"/>
        <w:ind w:firstLine="720"/>
        <w:jc w:val="both"/>
        <w:rPr>
          <w:szCs w:val="28"/>
        </w:rPr>
      </w:pPr>
      <w:r>
        <w:rPr>
          <w:szCs w:val="28"/>
        </w:rPr>
        <w:t>+</w:t>
      </w:r>
      <w:r w:rsidRPr="00137FC8">
        <w:rPr>
          <w:szCs w:val="28"/>
        </w:rPr>
        <w:t xml:space="preserve"> Ngày 20/10/2024: Ban Tổ chức Cuộc thi đã phát động Cuộc thi lần thứ Năm, năm 2025.</w:t>
      </w:r>
    </w:p>
    <w:p w:rsidR="00137FC8" w:rsidRPr="00137FC8" w:rsidRDefault="00137FC8" w:rsidP="00E17B92">
      <w:pPr>
        <w:spacing w:before="120" w:after="0" w:line="340" w:lineRule="exact"/>
        <w:ind w:firstLine="720"/>
        <w:jc w:val="both"/>
        <w:rPr>
          <w:szCs w:val="28"/>
        </w:rPr>
      </w:pPr>
      <w:r>
        <w:rPr>
          <w:szCs w:val="28"/>
        </w:rPr>
        <w:t>+</w:t>
      </w:r>
      <w:r w:rsidRPr="00137FC8">
        <w:rPr>
          <w:szCs w:val="28"/>
        </w:rPr>
        <w:t xml:space="preserve"> Ngày 06/02/2025: Tổ chức Họp báo Cuộc thi ở cấp Trung ương, công bố Kế hoạch, Thể lệ, Phụ lục chủ đề Cuộc thi.</w:t>
      </w:r>
    </w:p>
    <w:p w:rsidR="00137FC8" w:rsidRPr="00137FC8" w:rsidRDefault="00137FC8" w:rsidP="00E17B92">
      <w:pPr>
        <w:spacing w:before="120" w:after="0" w:line="340" w:lineRule="exact"/>
        <w:ind w:firstLine="720"/>
        <w:jc w:val="both"/>
        <w:rPr>
          <w:szCs w:val="28"/>
        </w:rPr>
      </w:pPr>
      <w:r>
        <w:rPr>
          <w:szCs w:val="28"/>
        </w:rPr>
        <w:t>+</w:t>
      </w:r>
      <w:r w:rsidRPr="00137FC8">
        <w:rPr>
          <w:szCs w:val="28"/>
        </w:rPr>
        <w:t xml:space="preserve"> Ngày 10/7/2025: Thời hạn cuối cùng nhận hồ sơ, tác phẩm dự thi ở cấp tỉnh. - Ngày 15/7/2025: Gửi hồ sơ, tác phẩm dự thi (đã được đánh giá, lựa chọn ở cấp tỉnh) về Ban Tổ chức Cuộc thi cấp Trung ương.</w:t>
      </w:r>
    </w:p>
    <w:p w:rsidR="00137FC8" w:rsidRPr="00137FC8" w:rsidRDefault="00137FC8" w:rsidP="00E17B92">
      <w:pPr>
        <w:spacing w:before="120" w:after="0" w:line="340" w:lineRule="exact"/>
        <w:ind w:firstLine="720"/>
        <w:jc w:val="both"/>
        <w:rPr>
          <w:spacing w:val="-4"/>
          <w:szCs w:val="28"/>
        </w:rPr>
      </w:pPr>
      <w:r w:rsidRPr="00137FC8">
        <w:rPr>
          <w:spacing w:val="-4"/>
          <w:szCs w:val="28"/>
        </w:rPr>
        <w:t>+ Cuối tháng 10/2025: Ban Tổ chức Cuộc thi cấp Trung ương tổ chức Lễ trao giải.</w:t>
      </w:r>
    </w:p>
    <w:p w:rsidR="001D01FA" w:rsidRDefault="00AE3620" w:rsidP="00E17B92">
      <w:pPr>
        <w:spacing w:before="120" w:after="0" w:line="360" w:lineRule="exact"/>
        <w:ind w:firstLine="720"/>
        <w:jc w:val="both"/>
        <w:rPr>
          <w:b/>
          <w:szCs w:val="28"/>
        </w:rPr>
      </w:pPr>
      <w:r w:rsidRPr="00AE3620">
        <w:rPr>
          <w:b/>
          <w:szCs w:val="28"/>
        </w:rPr>
        <w:t>3.</w:t>
      </w:r>
      <w:r>
        <w:rPr>
          <w:szCs w:val="28"/>
        </w:rPr>
        <w:t xml:space="preserve"> </w:t>
      </w:r>
      <w:r w:rsidR="001D01FA" w:rsidRPr="008D1641">
        <w:rPr>
          <w:szCs w:val="28"/>
        </w:rPr>
        <w:t>Hội LHPN tỉnh gửi kèm Công văn này và đăng tải trên Website</w:t>
      </w:r>
      <w:r w:rsidR="001D01FA">
        <w:rPr>
          <w:szCs w:val="28"/>
        </w:rPr>
        <w:t xml:space="preserve"> </w:t>
      </w:r>
      <w:r w:rsidR="008E39CB">
        <w:rPr>
          <w:szCs w:val="28"/>
        </w:rPr>
        <w:t xml:space="preserve">Hội Liên hiệp Phụ nữ tỉnh Thái Bình, mục Tư liệu </w:t>
      </w:r>
      <w:r w:rsidR="001D01FA">
        <w:rPr>
          <w:szCs w:val="28"/>
        </w:rPr>
        <w:t>(</w:t>
      </w:r>
      <w:r w:rsidR="001D01FA" w:rsidRPr="008D1641">
        <w:rPr>
          <w:szCs w:val="28"/>
        </w:rPr>
        <w:t>http://phunutinh.thaibinh.gov.vn</w:t>
      </w:r>
      <w:r w:rsidR="001D01FA">
        <w:rPr>
          <w:szCs w:val="28"/>
        </w:rPr>
        <w:t>)</w:t>
      </w:r>
      <w:r w:rsidR="001D01FA">
        <w:rPr>
          <w:b/>
          <w:szCs w:val="28"/>
        </w:rPr>
        <w:t xml:space="preserve"> </w:t>
      </w:r>
      <w:r w:rsidR="00F827AA" w:rsidRPr="00F827AA">
        <w:rPr>
          <w:szCs w:val="28"/>
        </w:rPr>
        <w:t>các văn bản:</w:t>
      </w:r>
      <w:r w:rsidR="00F827AA">
        <w:rPr>
          <w:b/>
          <w:szCs w:val="28"/>
        </w:rPr>
        <w:t xml:space="preserve"> </w:t>
      </w:r>
      <w:r w:rsidR="001D01FA" w:rsidRPr="00CC16F2">
        <w:rPr>
          <w:szCs w:val="28"/>
        </w:rPr>
        <w:t>Kế hoạch số</w:t>
      </w:r>
      <w:r w:rsidR="006266DB">
        <w:rPr>
          <w:szCs w:val="28"/>
        </w:rPr>
        <w:t xml:space="preserve"> 85-KH/BCĐ ngày 20/02/2025</w:t>
      </w:r>
      <w:r w:rsidR="001D01FA" w:rsidRPr="00CC16F2">
        <w:rPr>
          <w:szCs w:val="28"/>
        </w:rPr>
        <w:t xml:space="preserve"> của Ban Chỉ đạo 35 Tỉnh Thái Bình và </w:t>
      </w:r>
      <w:r w:rsidR="006266DB">
        <w:rPr>
          <w:szCs w:val="28"/>
        </w:rPr>
        <w:t>Kế hoạch số 57-KH/HVCTQG</w:t>
      </w:r>
      <w:r w:rsidR="00473798">
        <w:rPr>
          <w:szCs w:val="28"/>
        </w:rPr>
        <w:t xml:space="preserve"> </w:t>
      </w:r>
      <w:r w:rsidR="006266DB">
        <w:rPr>
          <w:szCs w:val="28"/>
        </w:rPr>
        <w:t xml:space="preserve">ngày 05/02/2025 </w:t>
      </w:r>
      <w:r w:rsidR="00473798">
        <w:rPr>
          <w:szCs w:val="28"/>
        </w:rPr>
        <w:t xml:space="preserve">của Học viện Chính trị quốc gia Hồ Chí Minh </w:t>
      </w:r>
      <w:r w:rsidR="006266DB">
        <w:rPr>
          <w:szCs w:val="28"/>
        </w:rPr>
        <w:t xml:space="preserve">về </w:t>
      </w:r>
      <w:r w:rsidR="008E39CB">
        <w:rPr>
          <w:szCs w:val="28"/>
        </w:rPr>
        <w:t xml:space="preserve">tổ chức </w:t>
      </w:r>
      <w:r w:rsidR="001D01FA" w:rsidRPr="00CC16F2">
        <w:rPr>
          <w:szCs w:val="28"/>
        </w:rPr>
        <w:t xml:space="preserve">Cuộc thi </w:t>
      </w:r>
      <w:r w:rsidR="001D01FA">
        <w:rPr>
          <w:szCs w:val="28"/>
        </w:rPr>
        <w:t xml:space="preserve">chính luận về bảo vệ nền tảng tư tưởng của Đảng lần thứ </w:t>
      </w:r>
      <w:r w:rsidR="008E39CB">
        <w:rPr>
          <w:szCs w:val="28"/>
        </w:rPr>
        <w:t>Năm, năm 2025.</w:t>
      </w:r>
    </w:p>
    <w:p w:rsidR="001D01FA" w:rsidRDefault="001D01FA" w:rsidP="00E17B92">
      <w:pPr>
        <w:spacing w:before="120" w:after="0" w:line="340" w:lineRule="exact"/>
        <w:ind w:firstLine="720"/>
        <w:jc w:val="both"/>
        <w:rPr>
          <w:szCs w:val="28"/>
        </w:rPr>
      </w:pPr>
      <w:r>
        <w:rPr>
          <w:szCs w:val="28"/>
        </w:rPr>
        <w:t xml:space="preserve">Nhận Công văn này, Ban Thường vụ Hội LHPN tỉnh đề nghị </w:t>
      </w:r>
      <w:r w:rsidRPr="00267DFC">
        <w:rPr>
          <w:szCs w:val="28"/>
        </w:rPr>
        <w:t xml:space="preserve">Ban </w:t>
      </w:r>
      <w:r>
        <w:rPr>
          <w:szCs w:val="28"/>
        </w:rPr>
        <w:t>T</w:t>
      </w:r>
      <w:r w:rsidRPr="00267DFC">
        <w:rPr>
          <w:szCs w:val="28"/>
        </w:rPr>
        <w:t xml:space="preserve">hường vụ Hội LHPN 8 huyện, thành phố và các đơn vị </w:t>
      </w:r>
      <w:r>
        <w:rPr>
          <w:szCs w:val="28"/>
        </w:rPr>
        <w:t>triển khai</w:t>
      </w:r>
      <w:r w:rsidRPr="00267DFC">
        <w:rPr>
          <w:szCs w:val="28"/>
        </w:rPr>
        <w:t xml:space="preserve"> tổ chức thực hiện</w:t>
      </w:r>
      <w:r>
        <w:rPr>
          <w:szCs w:val="28"/>
        </w:rPr>
        <w:t>./.</w:t>
      </w:r>
    </w:p>
    <w:p w:rsidR="001D01FA" w:rsidRPr="00E17B92" w:rsidRDefault="001D01FA" w:rsidP="001D01FA">
      <w:pPr>
        <w:spacing w:before="120" w:after="120" w:line="240" w:lineRule="auto"/>
        <w:ind w:firstLine="720"/>
        <w:jc w:val="both"/>
        <w:rPr>
          <w:sz w:val="2"/>
          <w:szCs w:val="28"/>
        </w:rPr>
      </w:pPr>
    </w:p>
    <w:p w:rsidR="001D01FA" w:rsidRPr="00E17B92" w:rsidRDefault="001D01FA" w:rsidP="001D01FA">
      <w:pPr>
        <w:spacing w:before="120" w:after="0" w:line="240" w:lineRule="auto"/>
        <w:jc w:val="both"/>
        <w:rPr>
          <w:sz w:val="2"/>
          <w:szCs w:val="28"/>
        </w:rPr>
      </w:pPr>
    </w:p>
    <w:tbl>
      <w:tblPr>
        <w:tblW w:w="9747" w:type="dxa"/>
        <w:tblLayout w:type="fixed"/>
        <w:tblLook w:val="0000" w:firstRow="0" w:lastRow="0" w:firstColumn="0" w:lastColumn="0" w:noHBand="0" w:noVBand="0"/>
      </w:tblPr>
      <w:tblGrid>
        <w:gridCol w:w="5328"/>
        <w:gridCol w:w="4419"/>
      </w:tblGrid>
      <w:tr w:rsidR="001D01FA" w:rsidRPr="00443C36" w:rsidTr="00AD318F">
        <w:tc>
          <w:tcPr>
            <w:tcW w:w="5328" w:type="dxa"/>
          </w:tcPr>
          <w:p w:rsidR="001D01FA" w:rsidRPr="00443C36" w:rsidRDefault="001D01FA" w:rsidP="00AD318F">
            <w:pPr>
              <w:spacing w:after="0" w:line="240" w:lineRule="auto"/>
              <w:jc w:val="both"/>
              <w:rPr>
                <w:b/>
                <w:i/>
                <w:sz w:val="24"/>
                <w:szCs w:val="28"/>
              </w:rPr>
            </w:pPr>
          </w:p>
          <w:p w:rsidR="001D01FA" w:rsidRPr="00443C36" w:rsidRDefault="001D01FA" w:rsidP="00AD318F">
            <w:pPr>
              <w:spacing w:after="0" w:line="240" w:lineRule="auto"/>
              <w:jc w:val="both"/>
              <w:rPr>
                <w:b/>
                <w:i/>
                <w:sz w:val="24"/>
                <w:szCs w:val="28"/>
              </w:rPr>
            </w:pPr>
            <w:r w:rsidRPr="00443C36">
              <w:rPr>
                <w:b/>
                <w:i/>
                <w:sz w:val="24"/>
                <w:szCs w:val="28"/>
              </w:rPr>
              <w:t>Nơi nhận:</w:t>
            </w:r>
          </w:p>
          <w:p w:rsidR="001D01FA" w:rsidRPr="005351C7" w:rsidRDefault="001D01FA" w:rsidP="00AD318F">
            <w:pPr>
              <w:spacing w:after="0" w:line="240" w:lineRule="auto"/>
              <w:jc w:val="both"/>
              <w:rPr>
                <w:sz w:val="22"/>
                <w:szCs w:val="28"/>
              </w:rPr>
            </w:pPr>
            <w:r>
              <w:rPr>
                <w:sz w:val="22"/>
                <w:szCs w:val="28"/>
              </w:rPr>
              <w:t>- Như trên</w:t>
            </w:r>
            <w:r w:rsidRPr="005351C7">
              <w:rPr>
                <w:sz w:val="22"/>
                <w:szCs w:val="28"/>
              </w:rPr>
              <w:t>;</w:t>
            </w:r>
          </w:p>
          <w:p w:rsidR="001D01FA" w:rsidRPr="00443C36" w:rsidRDefault="001D01FA" w:rsidP="00AD318F">
            <w:pPr>
              <w:spacing w:after="0" w:line="240" w:lineRule="auto"/>
              <w:jc w:val="both"/>
              <w:rPr>
                <w:szCs w:val="28"/>
              </w:rPr>
            </w:pPr>
            <w:r w:rsidRPr="005351C7">
              <w:rPr>
                <w:sz w:val="22"/>
                <w:szCs w:val="28"/>
              </w:rPr>
              <w:t xml:space="preserve">- Lưu VT, </w:t>
            </w:r>
            <w:r>
              <w:rPr>
                <w:sz w:val="22"/>
                <w:szCs w:val="28"/>
              </w:rPr>
              <w:t>TGTCCSLP.</w:t>
            </w:r>
          </w:p>
        </w:tc>
        <w:tc>
          <w:tcPr>
            <w:tcW w:w="4419" w:type="dxa"/>
          </w:tcPr>
          <w:p w:rsidR="001D01FA" w:rsidRPr="00443C36" w:rsidRDefault="001D01FA" w:rsidP="00AD318F">
            <w:pPr>
              <w:spacing w:after="0" w:line="240" w:lineRule="auto"/>
              <w:jc w:val="center"/>
              <w:rPr>
                <w:b/>
                <w:szCs w:val="28"/>
              </w:rPr>
            </w:pPr>
            <w:r w:rsidRPr="00443C36">
              <w:rPr>
                <w:b/>
                <w:szCs w:val="28"/>
              </w:rPr>
              <w:t>TM. BAN THƯỜNG VỤ</w:t>
            </w:r>
          </w:p>
          <w:p w:rsidR="001D01FA" w:rsidRPr="00443C36" w:rsidRDefault="001D01FA" w:rsidP="00AD318F">
            <w:pPr>
              <w:spacing w:after="0" w:line="240" w:lineRule="auto"/>
              <w:jc w:val="center"/>
              <w:rPr>
                <w:b/>
                <w:szCs w:val="28"/>
              </w:rPr>
            </w:pPr>
            <w:r w:rsidRPr="00443C36">
              <w:rPr>
                <w:b/>
                <w:szCs w:val="28"/>
              </w:rPr>
              <w:t>PHÓ CHỦ TỊCH</w:t>
            </w:r>
          </w:p>
          <w:p w:rsidR="001D01FA" w:rsidRPr="00443C36" w:rsidRDefault="001D01FA" w:rsidP="00AD318F">
            <w:pPr>
              <w:spacing w:after="0" w:line="240" w:lineRule="auto"/>
              <w:rPr>
                <w:b/>
                <w:szCs w:val="28"/>
              </w:rPr>
            </w:pPr>
          </w:p>
          <w:p w:rsidR="001D01FA" w:rsidRPr="00443C36" w:rsidRDefault="001D01FA" w:rsidP="00AD318F">
            <w:pPr>
              <w:spacing w:after="0" w:line="240" w:lineRule="auto"/>
              <w:jc w:val="center"/>
              <w:rPr>
                <w:b/>
                <w:szCs w:val="28"/>
              </w:rPr>
            </w:pPr>
          </w:p>
          <w:p w:rsidR="001D01FA" w:rsidRPr="00E17B92" w:rsidRDefault="001D01FA" w:rsidP="00AD318F">
            <w:pPr>
              <w:spacing w:after="0" w:line="240" w:lineRule="auto"/>
              <w:jc w:val="center"/>
              <w:rPr>
                <w:b/>
                <w:sz w:val="30"/>
                <w:szCs w:val="28"/>
              </w:rPr>
            </w:pPr>
          </w:p>
          <w:p w:rsidR="001D01FA" w:rsidRPr="00443C36" w:rsidRDefault="001D01FA" w:rsidP="00AD318F">
            <w:pPr>
              <w:spacing w:after="0" w:line="240" w:lineRule="auto"/>
              <w:jc w:val="center"/>
              <w:rPr>
                <w:b/>
                <w:szCs w:val="28"/>
              </w:rPr>
            </w:pPr>
          </w:p>
          <w:p w:rsidR="001D01FA" w:rsidRPr="00443C36" w:rsidRDefault="001D01FA" w:rsidP="00AD318F">
            <w:pPr>
              <w:spacing w:after="0" w:line="240" w:lineRule="auto"/>
              <w:jc w:val="center"/>
              <w:rPr>
                <w:b/>
                <w:szCs w:val="28"/>
              </w:rPr>
            </w:pPr>
            <w:r>
              <w:rPr>
                <w:b/>
                <w:szCs w:val="28"/>
              </w:rPr>
              <w:t>Ngô Thị Hồng Huệ</w:t>
            </w:r>
          </w:p>
        </w:tc>
      </w:tr>
    </w:tbl>
    <w:p w:rsidR="00D2599B" w:rsidRPr="00E17B92" w:rsidRDefault="00D2599B" w:rsidP="00E17B92">
      <w:pPr>
        <w:spacing w:before="120" w:after="0" w:line="240" w:lineRule="auto"/>
        <w:rPr>
          <w:sz w:val="2"/>
          <w:szCs w:val="28"/>
        </w:rPr>
      </w:pPr>
    </w:p>
    <w:sectPr w:rsidR="00D2599B" w:rsidRPr="00E17B92" w:rsidSect="00E17B92">
      <w:headerReference w:type="default" r:id="rId7"/>
      <w:footerReference w:type="even" r:id="rId8"/>
      <w:pgSz w:w="11907" w:h="16840" w:code="9"/>
      <w:pgMar w:top="680" w:right="851" w:bottom="567"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FBF" w:rsidRDefault="00175FBF">
      <w:pPr>
        <w:spacing w:after="0" w:line="240" w:lineRule="auto"/>
      </w:pPr>
      <w:r>
        <w:separator/>
      </w:r>
    </w:p>
  </w:endnote>
  <w:endnote w:type="continuationSeparator" w:id="0">
    <w:p w:rsidR="00175FBF" w:rsidRDefault="00175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2AB" w:rsidRDefault="001A62C7" w:rsidP="00692E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62AB" w:rsidRDefault="00175F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FBF" w:rsidRDefault="00175FBF">
      <w:pPr>
        <w:spacing w:after="0" w:line="240" w:lineRule="auto"/>
      </w:pPr>
      <w:r>
        <w:separator/>
      </w:r>
    </w:p>
  </w:footnote>
  <w:footnote w:type="continuationSeparator" w:id="0">
    <w:p w:rsidR="00175FBF" w:rsidRDefault="00175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4761721"/>
      <w:docPartObj>
        <w:docPartGallery w:val="Page Numbers (Top of Page)"/>
        <w:docPartUnique/>
      </w:docPartObj>
    </w:sdtPr>
    <w:sdtEndPr>
      <w:rPr>
        <w:noProof/>
      </w:rPr>
    </w:sdtEndPr>
    <w:sdtContent>
      <w:p w:rsidR="00626D83" w:rsidRDefault="001A62C7">
        <w:pPr>
          <w:pStyle w:val="Header"/>
          <w:jc w:val="center"/>
        </w:pPr>
        <w:r>
          <w:fldChar w:fldCharType="begin"/>
        </w:r>
        <w:r>
          <w:instrText xml:space="preserve"> PAGE   \* MERGEFORMAT </w:instrText>
        </w:r>
        <w:r>
          <w:fldChar w:fldCharType="separate"/>
        </w:r>
        <w:r w:rsidR="00CF1D23">
          <w:rPr>
            <w:noProof/>
          </w:rPr>
          <w:t>2</w:t>
        </w:r>
        <w:r>
          <w:rPr>
            <w:noProof/>
          </w:rPr>
          <w:fldChar w:fldCharType="end"/>
        </w:r>
      </w:p>
    </w:sdtContent>
  </w:sdt>
  <w:p w:rsidR="00626D83" w:rsidRPr="00626D83" w:rsidRDefault="00175FBF" w:rsidP="00E17B92">
    <w:pPr>
      <w:pStyle w:val="Header"/>
      <w:spacing w:after="0"/>
      <w:jc w:val="center"/>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1FA"/>
    <w:rsid w:val="000D01E6"/>
    <w:rsid w:val="00137FC8"/>
    <w:rsid w:val="00175FBF"/>
    <w:rsid w:val="001A62C7"/>
    <w:rsid w:val="001D01FA"/>
    <w:rsid w:val="003C7932"/>
    <w:rsid w:val="003D3F39"/>
    <w:rsid w:val="00441A31"/>
    <w:rsid w:val="00473798"/>
    <w:rsid w:val="00560983"/>
    <w:rsid w:val="006266DB"/>
    <w:rsid w:val="006A28BA"/>
    <w:rsid w:val="006F4CC0"/>
    <w:rsid w:val="00701845"/>
    <w:rsid w:val="00714814"/>
    <w:rsid w:val="00755CBA"/>
    <w:rsid w:val="007E374B"/>
    <w:rsid w:val="00815165"/>
    <w:rsid w:val="0081732F"/>
    <w:rsid w:val="008668EF"/>
    <w:rsid w:val="008E39CB"/>
    <w:rsid w:val="008F3FF6"/>
    <w:rsid w:val="00A80992"/>
    <w:rsid w:val="00A92C8C"/>
    <w:rsid w:val="00AE3620"/>
    <w:rsid w:val="00CF1D23"/>
    <w:rsid w:val="00D2599B"/>
    <w:rsid w:val="00E17B92"/>
    <w:rsid w:val="00F82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F08D5543-82D8-4AD6-834D-F33E63DF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1FA"/>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D01FA"/>
    <w:pPr>
      <w:tabs>
        <w:tab w:val="center" w:pos="4320"/>
        <w:tab w:val="right" w:pos="8640"/>
      </w:tabs>
      <w:spacing w:after="0" w:line="240" w:lineRule="auto"/>
    </w:pPr>
    <w:rPr>
      <w:rFonts w:ascii=".VnTime" w:eastAsia="Times New Roman" w:hAnsi=".VnTime"/>
      <w:szCs w:val="24"/>
    </w:rPr>
  </w:style>
  <w:style w:type="character" w:customStyle="1" w:styleId="FooterChar">
    <w:name w:val="Footer Char"/>
    <w:basedOn w:val="DefaultParagraphFont"/>
    <w:link w:val="Footer"/>
    <w:uiPriority w:val="99"/>
    <w:rsid w:val="001D01FA"/>
    <w:rPr>
      <w:rFonts w:ascii=".VnTime" w:eastAsia="Times New Roman" w:hAnsi=".VnTime" w:cs="Times New Roman"/>
      <w:szCs w:val="24"/>
    </w:rPr>
  </w:style>
  <w:style w:type="character" w:styleId="PageNumber">
    <w:name w:val="page number"/>
    <w:basedOn w:val="DefaultParagraphFont"/>
    <w:uiPriority w:val="99"/>
    <w:rsid w:val="001D01FA"/>
    <w:rPr>
      <w:rFonts w:cs="Times New Roman"/>
    </w:rPr>
  </w:style>
  <w:style w:type="paragraph" w:styleId="Header">
    <w:name w:val="header"/>
    <w:basedOn w:val="Normal"/>
    <w:link w:val="HeaderChar"/>
    <w:uiPriority w:val="99"/>
    <w:unhideWhenUsed/>
    <w:rsid w:val="001D01FA"/>
    <w:pPr>
      <w:tabs>
        <w:tab w:val="center" w:pos="4680"/>
        <w:tab w:val="right" w:pos="9360"/>
      </w:tabs>
    </w:pPr>
  </w:style>
  <w:style w:type="character" w:customStyle="1" w:styleId="HeaderChar">
    <w:name w:val="Header Char"/>
    <w:basedOn w:val="DefaultParagraphFont"/>
    <w:link w:val="Header"/>
    <w:uiPriority w:val="99"/>
    <w:rsid w:val="001D01FA"/>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AED37-E08F-4A55-8932-91DF4C4B9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2025-03-03T09:30:00Z</dcterms:created>
  <dcterms:modified xsi:type="dcterms:W3CDTF">2025-03-03T09:30:00Z</dcterms:modified>
</cp:coreProperties>
</file>